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56" w:rsidRPr="002B7391" w:rsidRDefault="00487F87" w:rsidP="002B7391">
      <w:pPr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391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487F87" w:rsidRPr="002B7391" w:rsidRDefault="00487F87" w:rsidP="007648D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B7391">
        <w:rPr>
          <w:rFonts w:ascii="Times New Roman" w:hAnsi="Times New Roman" w:cs="Times New Roman"/>
          <w:sz w:val="28"/>
          <w:szCs w:val="28"/>
        </w:rPr>
        <w:t>1.https://mishka-knizhka.ru/stihi-dlya-detej/detskie-klassiki/stihi-mihalkova/djadja-stjopa/</w:t>
      </w:r>
    </w:p>
    <w:p w:rsidR="00487F87" w:rsidRPr="002B7391" w:rsidRDefault="005558DD" w:rsidP="007648D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5" w:history="1">
        <w:r w:rsidR="00487F87" w:rsidRPr="002B7391">
          <w:rPr>
            <w:rStyle w:val="a3"/>
            <w:rFonts w:ascii="Times New Roman" w:hAnsi="Times New Roman" w:cs="Times New Roman"/>
            <w:sz w:val="28"/>
            <w:szCs w:val="28"/>
          </w:rPr>
          <w:t>https://www.litres.ru/book/eduard-uspenskiy/krokodil-gena-i-ego-druzya-vse-priklucheniya-37666431/chitat-onlayn/</w:t>
        </w:r>
      </w:hyperlink>
    </w:p>
    <w:p w:rsidR="007648DB" w:rsidRPr="002B7391" w:rsidRDefault="007648DB" w:rsidP="007648D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Мин. Обр. и науки РФ от 17.10.2013 г. № 1155 «Об утверждении государственного образовательного стандарта дошкольного образования»;</w:t>
      </w:r>
    </w:p>
    <w:p w:rsidR="007648DB" w:rsidRPr="002B7391" w:rsidRDefault="007648DB" w:rsidP="007648D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Алешина</w:t>
      </w:r>
      <w:proofErr w:type="gramEnd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Н.В. Ознакомление дошкольников с окружающим и социальной действительностью. - М: Москва – 2009г.;</w:t>
      </w:r>
    </w:p>
    <w:p w:rsidR="007648DB" w:rsidRPr="002B7391" w:rsidRDefault="007648DB" w:rsidP="007648D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Буре Р.С. Социально – нравственное воспитание дошкольников. Методическое </w:t>
      </w:r>
      <w:proofErr w:type="spellStart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пособие</w:t>
      </w:r>
      <w:proofErr w:type="gramStart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spellEnd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 Мозаика-Синтез, 2014г.;</w:t>
      </w:r>
    </w:p>
    <w:p w:rsidR="007648DB" w:rsidRPr="002B7391" w:rsidRDefault="007648DB" w:rsidP="007648D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Веракса</w:t>
      </w:r>
      <w:proofErr w:type="spellEnd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Н.Е., </w:t>
      </w:r>
      <w:proofErr w:type="spellStart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Веракса</w:t>
      </w:r>
      <w:proofErr w:type="spellEnd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А.Н. Проектная деятельность дошкольников. Пособие для педагогов ДОУ.-М.: Мозаика-Синтез, 2014г.;</w:t>
      </w:r>
    </w:p>
    <w:p w:rsidR="007648DB" w:rsidRPr="002B7391" w:rsidRDefault="007648DB" w:rsidP="007648D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Дыбина</w:t>
      </w:r>
      <w:proofErr w:type="spellEnd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О.В. Ознакомление с предметным и социальным окружением. М.: Мозаика-Синтез, 2014г.;</w:t>
      </w:r>
    </w:p>
    <w:p w:rsidR="007648DB" w:rsidRPr="002B7391" w:rsidRDefault="007648DB" w:rsidP="007648D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Захаров Н.Н. Профессиональная ориентация дошкольников. </w:t>
      </w:r>
      <w:proofErr w:type="gramStart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–М</w:t>
      </w:r>
      <w:proofErr w:type="gramEnd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1988г.;</w:t>
      </w:r>
    </w:p>
    <w:p w:rsidR="007648DB" w:rsidRPr="002B7391" w:rsidRDefault="007648DB" w:rsidP="007648D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Кондрашов В.П. Введение дошкольников в мир профессий: Учебно-методическое пособие / В.П. </w:t>
      </w:r>
      <w:proofErr w:type="spellStart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Кондрашов</w:t>
      </w:r>
      <w:proofErr w:type="gramStart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Балашов</w:t>
      </w:r>
      <w:proofErr w:type="spellEnd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Изд-во «Николаев», 2004г.;</w:t>
      </w:r>
    </w:p>
    <w:p w:rsidR="007648DB" w:rsidRPr="002B7391" w:rsidRDefault="007648DB" w:rsidP="007648D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Куцакова</w:t>
      </w:r>
      <w:proofErr w:type="spellEnd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Л.В. Нравственно-трудовое воспитание в детском саду. Для работы с детьми 3–7 лет. Пособие для педагогов дошкольных учреждений. – М.: Издательство «Совершенство», 2007г.;</w:t>
      </w:r>
    </w:p>
    <w:p w:rsidR="007648DB" w:rsidRPr="002B7391" w:rsidRDefault="007648DB" w:rsidP="007648D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Потапова Т. В. Беседы с дошкольниками о профессиях. - М.: Сфера, 2005г.;</w:t>
      </w:r>
    </w:p>
    <w:p w:rsidR="007648DB" w:rsidRPr="002B7391" w:rsidRDefault="007648DB" w:rsidP="007648D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Шорыгина Т.А. Профессии, какие они? / Т.А. Шорыгина</w:t>
      </w:r>
      <w:proofErr w:type="gramStart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gramEnd"/>
      <w:r w:rsidRPr="002B7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Издательство ГНОМ 2011г.</w:t>
      </w:r>
    </w:p>
    <w:p w:rsidR="00487F87" w:rsidRPr="002B7391" w:rsidRDefault="00487F87" w:rsidP="002B7391">
      <w:pPr>
        <w:ind w:right="141"/>
        <w:rPr>
          <w:rFonts w:ascii="Times New Roman" w:hAnsi="Times New Roman" w:cs="Times New Roman"/>
          <w:sz w:val="28"/>
          <w:szCs w:val="28"/>
        </w:rPr>
      </w:pPr>
    </w:p>
    <w:sectPr w:rsidR="00487F87" w:rsidRPr="002B7391" w:rsidSect="002B7391">
      <w:pgSz w:w="11906" w:h="16838"/>
      <w:pgMar w:top="1134" w:right="127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63F7"/>
    <w:multiLevelType w:val="multilevel"/>
    <w:tmpl w:val="D9F88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677CCC"/>
    <w:multiLevelType w:val="multilevel"/>
    <w:tmpl w:val="D9F88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7F87"/>
    <w:rsid w:val="002B7391"/>
    <w:rsid w:val="004128E9"/>
    <w:rsid w:val="00487F87"/>
    <w:rsid w:val="005558DD"/>
    <w:rsid w:val="00594C48"/>
    <w:rsid w:val="007648DB"/>
    <w:rsid w:val="00945AB7"/>
    <w:rsid w:val="009C7ACE"/>
    <w:rsid w:val="00AD6C18"/>
    <w:rsid w:val="00FF0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7F87"/>
    <w:rPr>
      <w:color w:val="0000FF" w:themeColor="hyperlink"/>
      <w:u w:val="single"/>
    </w:rPr>
  </w:style>
  <w:style w:type="character" w:customStyle="1" w:styleId="c17">
    <w:name w:val="c17"/>
    <w:basedOn w:val="a0"/>
    <w:rsid w:val="007648DB"/>
  </w:style>
  <w:style w:type="character" w:customStyle="1" w:styleId="c6">
    <w:name w:val="c6"/>
    <w:basedOn w:val="a0"/>
    <w:rsid w:val="007648DB"/>
  </w:style>
  <w:style w:type="paragraph" w:styleId="a4">
    <w:name w:val="List Paragraph"/>
    <w:basedOn w:val="a"/>
    <w:uiPriority w:val="34"/>
    <w:qFormat/>
    <w:rsid w:val="007648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6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itres.ru/book/eduard-uspenskiy/krokodil-gena-i-ego-druzya-vse-priklucheniya-37666431/chitat-onlay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2024-12-22T10:46:00Z</dcterms:created>
  <dcterms:modified xsi:type="dcterms:W3CDTF">2025-06-07T19:01:00Z</dcterms:modified>
</cp:coreProperties>
</file>